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5"/>
        <w:gridCol w:w="1395"/>
        <w:gridCol w:w="4679"/>
        <w:gridCol w:w="1741"/>
        <w:gridCol w:w="1727"/>
        <w:gridCol w:w="1733"/>
        <w:gridCol w:w="1730"/>
      </w:tblGrid>
      <w:tr w:rsidR="003B1F8E" w14:paraId="0F3B95E3" w14:textId="77777777" w:rsidTr="00FD5509">
        <w:tc>
          <w:tcPr>
            <w:tcW w:w="339" w:type="pct"/>
          </w:tcPr>
          <w:p w14:paraId="0749A3DD" w14:textId="77777777" w:rsidR="003B1F8E" w:rsidRPr="00261F6A" w:rsidRDefault="003B1F8E">
            <w:pPr>
              <w:rPr>
                <w:b/>
              </w:rPr>
            </w:pPr>
          </w:p>
        </w:tc>
        <w:tc>
          <w:tcPr>
            <w:tcW w:w="500" w:type="pct"/>
          </w:tcPr>
          <w:p w14:paraId="4261A567" w14:textId="77777777" w:rsidR="003B1F8E" w:rsidRPr="00261F6A" w:rsidRDefault="003B1F8E">
            <w:pPr>
              <w:rPr>
                <w:b/>
              </w:rPr>
            </w:pPr>
          </w:p>
        </w:tc>
        <w:tc>
          <w:tcPr>
            <w:tcW w:w="1677" w:type="pct"/>
          </w:tcPr>
          <w:p w14:paraId="2F201786" w14:textId="79941E77" w:rsidR="003B1F8E" w:rsidRPr="00261F6A" w:rsidRDefault="003B1F8E">
            <w:pPr>
              <w:rPr>
                <w:b/>
              </w:rPr>
            </w:pPr>
          </w:p>
        </w:tc>
        <w:tc>
          <w:tcPr>
            <w:tcW w:w="624" w:type="pct"/>
          </w:tcPr>
          <w:p w14:paraId="7D333908" w14:textId="77777777" w:rsidR="003B1F8E" w:rsidRPr="00261F6A" w:rsidRDefault="003B1F8E">
            <w:pPr>
              <w:rPr>
                <w:b/>
              </w:rPr>
            </w:pPr>
          </w:p>
        </w:tc>
        <w:tc>
          <w:tcPr>
            <w:tcW w:w="619" w:type="pct"/>
          </w:tcPr>
          <w:p w14:paraId="311FE171" w14:textId="77777777" w:rsidR="003B1F8E" w:rsidRPr="00261F6A" w:rsidRDefault="003B1F8E">
            <w:pPr>
              <w:rPr>
                <w:b/>
              </w:rPr>
            </w:pPr>
            <w:r w:rsidRPr="00261F6A">
              <w:rPr>
                <w:b/>
              </w:rPr>
              <w:t xml:space="preserve">GDPR Checklist </w:t>
            </w:r>
          </w:p>
        </w:tc>
        <w:tc>
          <w:tcPr>
            <w:tcW w:w="621" w:type="pct"/>
          </w:tcPr>
          <w:p w14:paraId="2F187781" w14:textId="08D1537E" w:rsidR="003B1F8E" w:rsidRPr="00261F6A" w:rsidRDefault="003B1F8E">
            <w:pPr>
              <w:rPr>
                <w:b/>
              </w:rPr>
            </w:pPr>
            <w:r>
              <w:rPr>
                <w:b/>
              </w:rPr>
              <w:t>V2 2.2018</w:t>
            </w:r>
          </w:p>
        </w:tc>
        <w:tc>
          <w:tcPr>
            <w:tcW w:w="620" w:type="pct"/>
          </w:tcPr>
          <w:p w14:paraId="58AD6654" w14:textId="77777777" w:rsidR="003B1F8E" w:rsidRPr="00261F6A" w:rsidRDefault="003B1F8E">
            <w:pPr>
              <w:rPr>
                <w:b/>
              </w:rPr>
            </w:pPr>
          </w:p>
        </w:tc>
      </w:tr>
      <w:tr w:rsidR="003B1F8E" w14:paraId="4E2A9118" w14:textId="77777777" w:rsidTr="00FD5509">
        <w:tc>
          <w:tcPr>
            <w:tcW w:w="339" w:type="pct"/>
          </w:tcPr>
          <w:p w14:paraId="7BF1D21E" w14:textId="3449CF3A" w:rsidR="003B1F8E" w:rsidRDefault="003B1F8E">
            <w:r>
              <w:t>Priority (</w:t>
            </w:r>
            <w:r w:rsidR="00E022D2" w:rsidRPr="00E022D2">
              <w:rPr>
                <w:b/>
                <w:color w:val="FF0000"/>
              </w:rPr>
              <w:t>C</w:t>
            </w:r>
            <w:r w:rsidRPr="00261F6A">
              <w:rPr>
                <w:color w:val="FF0000"/>
              </w:rPr>
              <w:t>H</w:t>
            </w:r>
            <w:r w:rsidRPr="00261F6A">
              <w:rPr>
                <w:color w:val="FFC000"/>
              </w:rPr>
              <w:t>M</w:t>
            </w:r>
            <w:r w:rsidRPr="00261F6A">
              <w:rPr>
                <w:color w:val="00B050"/>
              </w:rPr>
              <w:t>L</w:t>
            </w:r>
            <w:r>
              <w:t>)</w:t>
            </w:r>
          </w:p>
        </w:tc>
        <w:tc>
          <w:tcPr>
            <w:tcW w:w="500" w:type="pct"/>
          </w:tcPr>
          <w:p w14:paraId="79E7EE0A" w14:textId="0F853A5F" w:rsidR="003B1F8E" w:rsidRDefault="003B1F8E">
            <w:r>
              <w:t>Item</w:t>
            </w:r>
          </w:p>
        </w:tc>
        <w:tc>
          <w:tcPr>
            <w:tcW w:w="1677" w:type="pct"/>
          </w:tcPr>
          <w:p w14:paraId="0716D2FF" w14:textId="02597EE7" w:rsidR="003B1F8E" w:rsidRDefault="003B1F8E">
            <w:r>
              <w:t>Action</w:t>
            </w:r>
          </w:p>
        </w:tc>
        <w:tc>
          <w:tcPr>
            <w:tcW w:w="624" w:type="pct"/>
          </w:tcPr>
          <w:p w14:paraId="11A92B20" w14:textId="6F84F961" w:rsidR="003B1F8E" w:rsidRDefault="003B1F8E">
            <w:r>
              <w:t>Next Steps</w:t>
            </w:r>
          </w:p>
        </w:tc>
        <w:tc>
          <w:tcPr>
            <w:tcW w:w="619" w:type="pct"/>
          </w:tcPr>
          <w:p w14:paraId="21E81DBA" w14:textId="77777777" w:rsidR="003B1F8E" w:rsidRDefault="003B1F8E">
            <w:r>
              <w:t>Owner</w:t>
            </w:r>
          </w:p>
        </w:tc>
        <w:tc>
          <w:tcPr>
            <w:tcW w:w="621" w:type="pct"/>
          </w:tcPr>
          <w:p w14:paraId="60C93DC3" w14:textId="77777777" w:rsidR="003B1F8E" w:rsidRDefault="003B1F8E">
            <w:r>
              <w:t>Review Date</w:t>
            </w:r>
          </w:p>
        </w:tc>
        <w:tc>
          <w:tcPr>
            <w:tcW w:w="620" w:type="pct"/>
          </w:tcPr>
          <w:p w14:paraId="23534FD6" w14:textId="77777777" w:rsidR="003B1F8E" w:rsidRDefault="003B1F8E">
            <w:r>
              <w:t>Completed Date</w:t>
            </w:r>
          </w:p>
        </w:tc>
      </w:tr>
      <w:tr w:rsidR="003B1F8E" w14:paraId="4AD9AB79" w14:textId="77777777" w:rsidTr="00FD5509">
        <w:tc>
          <w:tcPr>
            <w:tcW w:w="339" w:type="pct"/>
          </w:tcPr>
          <w:p w14:paraId="520D2314" w14:textId="77777777" w:rsidR="003B1F8E" w:rsidRDefault="003B1F8E"/>
        </w:tc>
        <w:tc>
          <w:tcPr>
            <w:tcW w:w="500" w:type="pct"/>
          </w:tcPr>
          <w:p w14:paraId="0242BA4B" w14:textId="77777777" w:rsidR="003B1F8E" w:rsidRDefault="003B1F8E">
            <w:r>
              <w:t>Governance</w:t>
            </w:r>
          </w:p>
          <w:p w14:paraId="187CF71D" w14:textId="54F1880A" w:rsidR="003B1F8E" w:rsidRDefault="003B1F8E">
            <w:r>
              <w:t>G1</w:t>
            </w:r>
          </w:p>
        </w:tc>
        <w:tc>
          <w:tcPr>
            <w:tcW w:w="1677" w:type="pct"/>
          </w:tcPr>
          <w:p w14:paraId="3564D116" w14:textId="77777777" w:rsidR="003B1F8E" w:rsidRDefault="003B1F8E">
            <w:r>
              <w:t>Decision whether to appoint a formal Data Protection Officer or non-statutory responsible person. Necessary or optional?</w:t>
            </w:r>
          </w:p>
          <w:p w14:paraId="5D079C8B" w14:textId="77B608DD" w:rsidR="003B1F8E" w:rsidRDefault="003B1F8E">
            <w:r>
              <w:t>Article 37-39</w:t>
            </w:r>
          </w:p>
        </w:tc>
        <w:tc>
          <w:tcPr>
            <w:tcW w:w="624" w:type="pct"/>
          </w:tcPr>
          <w:p w14:paraId="080D5804" w14:textId="45C52E5D" w:rsidR="003B1F8E" w:rsidRDefault="003B1F8E"/>
        </w:tc>
        <w:tc>
          <w:tcPr>
            <w:tcW w:w="619" w:type="pct"/>
          </w:tcPr>
          <w:p w14:paraId="02F64AED" w14:textId="1297A6DC" w:rsidR="003B1F8E" w:rsidRDefault="003B1F8E"/>
        </w:tc>
        <w:tc>
          <w:tcPr>
            <w:tcW w:w="621" w:type="pct"/>
          </w:tcPr>
          <w:p w14:paraId="3DA525CA" w14:textId="77777777" w:rsidR="003B1F8E" w:rsidRDefault="003B1F8E"/>
        </w:tc>
        <w:tc>
          <w:tcPr>
            <w:tcW w:w="620" w:type="pct"/>
          </w:tcPr>
          <w:p w14:paraId="03A77900" w14:textId="77777777" w:rsidR="003B1F8E" w:rsidRDefault="003B1F8E"/>
        </w:tc>
      </w:tr>
      <w:tr w:rsidR="003B1F8E" w14:paraId="65408CF6" w14:textId="77777777" w:rsidTr="00FD5509">
        <w:tc>
          <w:tcPr>
            <w:tcW w:w="339" w:type="pct"/>
          </w:tcPr>
          <w:p w14:paraId="6CB5C83C" w14:textId="77777777" w:rsidR="003B1F8E" w:rsidRDefault="003B1F8E"/>
        </w:tc>
        <w:tc>
          <w:tcPr>
            <w:tcW w:w="500" w:type="pct"/>
          </w:tcPr>
          <w:p w14:paraId="14CF9D63" w14:textId="55313DD6" w:rsidR="003B1F8E" w:rsidRDefault="003B1F8E">
            <w:r>
              <w:t>G2</w:t>
            </w:r>
          </w:p>
        </w:tc>
        <w:tc>
          <w:tcPr>
            <w:tcW w:w="1677" w:type="pct"/>
          </w:tcPr>
          <w:p w14:paraId="7BD58E8A" w14:textId="65DCD074" w:rsidR="003B1F8E" w:rsidRDefault="003B1F8E">
            <w:r>
              <w:t xml:space="preserve">Completion of DPO (or equivalent) training and job specification and authority level </w:t>
            </w:r>
          </w:p>
        </w:tc>
        <w:tc>
          <w:tcPr>
            <w:tcW w:w="624" w:type="pct"/>
          </w:tcPr>
          <w:p w14:paraId="4ACA5172" w14:textId="77777777" w:rsidR="003B1F8E" w:rsidRDefault="003B1F8E"/>
        </w:tc>
        <w:tc>
          <w:tcPr>
            <w:tcW w:w="619" w:type="pct"/>
          </w:tcPr>
          <w:p w14:paraId="4EA3726E" w14:textId="77777777" w:rsidR="003B1F8E" w:rsidRDefault="003B1F8E"/>
        </w:tc>
        <w:tc>
          <w:tcPr>
            <w:tcW w:w="621" w:type="pct"/>
          </w:tcPr>
          <w:p w14:paraId="6F69D501" w14:textId="77777777" w:rsidR="003B1F8E" w:rsidRDefault="003B1F8E"/>
        </w:tc>
        <w:tc>
          <w:tcPr>
            <w:tcW w:w="620" w:type="pct"/>
          </w:tcPr>
          <w:p w14:paraId="4A1D688C" w14:textId="77777777" w:rsidR="003B1F8E" w:rsidRDefault="003B1F8E"/>
        </w:tc>
      </w:tr>
      <w:tr w:rsidR="003B1F8E" w14:paraId="7C6CEA86" w14:textId="77777777" w:rsidTr="00FD5509">
        <w:tc>
          <w:tcPr>
            <w:tcW w:w="339" w:type="pct"/>
          </w:tcPr>
          <w:p w14:paraId="38A5129D" w14:textId="75440CE3" w:rsidR="003B1F8E" w:rsidRDefault="00F44D10">
            <w:r>
              <w:t>C</w:t>
            </w:r>
          </w:p>
        </w:tc>
        <w:tc>
          <w:tcPr>
            <w:tcW w:w="500" w:type="pct"/>
          </w:tcPr>
          <w:p w14:paraId="2FC7E448" w14:textId="6335EEF8" w:rsidR="003B1F8E" w:rsidRDefault="003B1F8E">
            <w:r>
              <w:t>G3</w:t>
            </w:r>
          </w:p>
        </w:tc>
        <w:tc>
          <w:tcPr>
            <w:tcW w:w="1677" w:type="pct"/>
          </w:tcPr>
          <w:p w14:paraId="6BB48D91" w14:textId="77777777" w:rsidR="007E2B06" w:rsidRDefault="007E2B06">
            <w:r>
              <w:t>Project Team in place for implementation of GDPR.</w:t>
            </w:r>
          </w:p>
          <w:p w14:paraId="228D706E" w14:textId="609AB4EF" w:rsidR="003B1F8E" w:rsidRDefault="003B1F8E">
            <w:r>
              <w:t>Should privacy be a standing item on the board agenda?  Process for escalating privacy issue appropriately</w:t>
            </w:r>
          </w:p>
        </w:tc>
        <w:tc>
          <w:tcPr>
            <w:tcW w:w="624" w:type="pct"/>
          </w:tcPr>
          <w:p w14:paraId="271EF05F" w14:textId="77777777" w:rsidR="003B1F8E" w:rsidRDefault="003B1F8E"/>
        </w:tc>
        <w:tc>
          <w:tcPr>
            <w:tcW w:w="619" w:type="pct"/>
          </w:tcPr>
          <w:p w14:paraId="68F84021" w14:textId="77777777" w:rsidR="003B1F8E" w:rsidRDefault="003B1F8E"/>
        </w:tc>
        <w:tc>
          <w:tcPr>
            <w:tcW w:w="621" w:type="pct"/>
          </w:tcPr>
          <w:p w14:paraId="16C1271B" w14:textId="77777777" w:rsidR="003B1F8E" w:rsidRDefault="003B1F8E"/>
        </w:tc>
        <w:tc>
          <w:tcPr>
            <w:tcW w:w="620" w:type="pct"/>
          </w:tcPr>
          <w:p w14:paraId="0B05E69E" w14:textId="77777777" w:rsidR="003B1F8E" w:rsidRDefault="003B1F8E"/>
        </w:tc>
        <w:bookmarkStart w:id="0" w:name="_GoBack"/>
        <w:bookmarkEnd w:id="0"/>
      </w:tr>
      <w:tr w:rsidR="003B1F8E" w14:paraId="041EC392" w14:textId="77777777" w:rsidTr="00FD5509">
        <w:tc>
          <w:tcPr>
            <w:tcW w:w="339" w:type="pct"/>
          </w:tcPr>
          <w:p w14:paraId="6F0C7888" w14:textId="08A7E0A0" w:rsidR="003B1F8E" w:rsidRDefault="003B1F8E"/>
        </w:tc>
        <w:tc>
          <w:tcPr>
            <w:tcW w:w="500" w:type="pct"/>
          </w:tcPr>
          <w:p w14:paraId="4C78E7B3" w14:textId="2A1C2DAF" w:rsidR="003B1F8E" w:rsidRDefault="003B1F8E">
            <w:r>
              <w:t>G4</w:t>
            </w:r>
          </w:p>
        </w:tc>
        <w:tc>
          <w:tcPr>
            <w:tcW w:w="1677" w:type="pct"/>
          </w:tcPr>
          <w:p w14:paraId="555DA640" w14:textId="4EAF494A" w:rsidR="003B1F8E" w:rsidRDefault="003B1F8E" w:rsidP="007E2B06">
            <w:r>
              <w:t>GDPR Record Keeping</w:t>
            </w:r>
            <w:r w:rsidR="00F44D10">
              <w:t xml:space="preserve"> process</w:t>
            </w:r>
            <w:r>
              <w:t xml:space="preserve"> in place (250 employees or</w:t>
            </w:r>
            <w:r w:rsidR="007E2B06">
              <w:t xml:space="preserve"> more or </w:t>
            </w:r>
            <w:r>
              <w:t xml:space="preserve"> </w:t>
            </w:r>
            <w:r w:rsidR="007E2B06">
              <w:t xml:space="preserve">processing particular types of data </w:t>
            </w:r>
            <w:r>
              <w:t xml:space="preserve">only) </w:t>
            </w:r>
            <w:r w:rsidR="007E2B06">
              <w:t>Article 30</w:t>
            </w:r>
          </w:p>
        </w:tc>
        <w:tc>
          <w:tcPr>
            <w:tcW w:w="624" w:type="pct"/>
          </w:tcPr>
          <w:p w14:paraId="04BFD87E" w14:textId="77777777" w:rsidR="003B1F8E" w:rsidRDefault="003B1F8E"/>
        </w:tc>
        <w:tc>
          <w:tcPr>
            <w:tcW w:w="619" w:type="pct"/>
          </w:tcPr>
          <w:p w14:paraId="4EE11B2F" w14:textId="77777777" w:rsidR="003B1F8E" w:rsidRDefault="003B1F8E"/>
        </w:tc>
        <w:tc>
          <w:tcPr>
            <w:tcW w:w="621" w:type="pct"/>
          </w:tcPr>
          <w:p w14:paraId="2CDCC9DE" w14:textId="77777777" w:rsidR="003B1F8E" w:rsidRDefault="003B1F8E"/>
        </w:tc>
        <w:tc>
          <w:tcPr>
            <w:tcW w:w="620" w:type="pct"/>
          </w:tcPr>
          <w:p w14:paraId="2D3923CA" w14:textId="77777777" w:rsidR="003B1F8E" w:rsidRDefault="003B1F8E"/>
        </w:tc>
      </w:tr>
      <w:tr w:rsidR="003B1F8E" w14:paraId="4A6D93AD" w14:textId="77777777" w:rsidTr="00FD5509">
        <w:tc>
          <w:tcPr>
            <w:tcW w:w="339" w:type="pct"/>
          </w:tcPr>
          <w:p w14:paraId="19F1F1BC" w14:textId="77777777" w:rsidR="003B1F8E" w:rsidRDefault="003B1F8E"/>
        </w:tc>
        <w:tc>
          <w:tcPr>
            <w:tcW w:w="500" w:type="pct"/>
          </w:tcPr>
          <w:p w14:paraId="71D3674D" w14:textId="2C70E004" w:rsidR="003B1F8E" w:rsidRDefault="007E2B06">
            <w:r>
              <w:t>G5</w:t>
            </w:r>
          </w:p>
        </w:tc>
        <w:tc>
          <w:tcPr>
            <w:tcW w:w="1677" w:type="pct"/>
          </w:tcPr>
          <w:p w14:paraId="562EE30B" w14:textId="359B7A38" w:rsidR="003B1F8E" w:rsidRDefault="007E2B06" w:rsidP="007E2B06">
            <w:r>
              <w:t>Records for decision making process of GDPR implementation e.g. project plan</w:t>
            </w:r>
            <w:r w:rsidR="00F44D10">
              <w:t>s</w:t>
            </w:r>
            <w:r>
              <w:t>, meeting minutes, board minutes</w:t>
            </w:r>
          </w:p>
        </w:tc>
        <w:tc>
          <w:tcPr>
            <w:tcW w:w="624" w:type="pct"/>
          </w:tcPr>
          <w:p w14:paraId="5FC8F064" w14:textId="77777777" w:rsidR="003B1F8E" w:rsidRDefault="003B1F8E"/>
        </w:tc>
        <w:tc>
          <w:tcPr>
            <w:tcW w:w="619" w:type="pct"/>
          </w:tcPr>
          <w:p w14:paraId="3ABB0C89" w14:textId="77777777" w:rsidR="003B1F8E" w:rsidRDefault="003B1F8E"/>
        </w:tc>
        <w:tc>
          <w:tcPr>
            <w:tcW w:w="621" w:type="pct"/>
          </w:tcPr>
          <w:p w14:paraId="34DCC64D" w14:textId="77777777" w:rsidR="003B1F8E" w:rsidRDefault="003B1F8E"/>
        </w:tc>
        <w:tc>
          <w:tcPr>
            <w:tcW w:w="620" w:type="pct"/>
          </w:tcPr>
          <w:p w14:paraId="14B04C58" w14:textId="77777777" w:rsidR="003B1F8E" w:rsidRDefault="003B1F8E"/>
        </w:tc>
      </w:tr>
      <w:tr w:rsidR="003B1F8E" w14:paraId="33CFA54B" w14:textId="77777777" w:rsidTr="00FD5509">
        <w:tc>
          <w:tcPr>
            <w:tcW w:w="339" w:type="pct"/>
          </w:tcPr>
          <w:p w14:paraId="1627FD66" w14:textId="45F49760" w:rsidR="003B1F8E" w:rsidRDefault="007E2B06">
            <w:r>
              <w:t>H</w:t>
            </w:r>
          </w:p>
        </w:tc>
        <w:tc>
          <w:tcPr>
            <w:tcW w:w="500" w:type="pct"/>
          </w:tcPr>
          <w:p w14:paraId="412B8579" w14:textId="7D556190" w:rsidR="003B1F8E" w:rsidRDefault="007E2B06" w:rsidP="00F44D10">
            <w:r>
              <w:t>G</w:t>
            </w:r>
            <w:r w:rsidR="00F44D10">
              <w:t>6</w:t>
            </w:r>
          </w:p>
        </w:tc>
        <w:tc>
          <w:tcPr>
            <w:tcW w:w="1677" w:type="pct"/>
          </w:tcPr>
          <w:p w14:paraId="1730E7A2" w14:textId="6CC41E16" w:rsidR="003B1F8E" w:rsidRDefault="007E2B06" w:rsidP="004C499D">
            <w:r>
              <w:t>Process in place for using data protection impact assessments (PIA) Article 35 when assessing privacy impact and risks to individuals</w:t>
            </w:r>
          </w:p>
        </w:tc>
        <w:tc>
          <w:tcPr>
            <w:tcW w:w="624" w:type="pct"/>
          </w:tcPr>
          <w:p w14:paraId="4A32E075" w14:textId="77777777" w:rsidR="003B1F8E" w:rsidRDefault="003B1F8E"/>
        </w:tc>
        <w:tc>
          <w:tcPr>
            <w:tcW w:w="619" w:type="pct"/>
          </w:tcPr>
          <w:p w14:paraId="1CD9C199" w14:textId="77777777" w:rsidR="003B1F8E" w:rsidRDefault="003B1F8E"/>
        </w:tc>
        <w:tc>
          <w:tcPr>
            <w:tcW w:w="621" w:type="pct"/>
          </w:tcPr>
          <w:p w14:paraId="68E4BCEF" w14:textId="77777777" w:rsidR="003B1F8E" w:rsidRDefault="003B1F8E"/>
        </w:tc>
        <w:tc>
          <w:tcPr>
            <w:tcW w:w="620" w:type="pct"/>
          </w:tcPr>
          <w:p w14:paraId="2A30F910" w14:textId="77777777" w:rsidR="003B1F8E" w:rsidRDefault="003B1F8E"/>
        </w:tc>
      </w:tr>
      <w:tr w:rsidR="007E2B06" w14:paraId="7EF65225" w14:textId="77777777" w:rsidTr="00FD5509">
        <w:tc>
          <w:tcPr>
            <w:tcW w:w="339" w:type="pct"/>
          </w:tcPr>
          <w:p w14:paraId="15B1B1BE" w14:textId="4B997665" w:rsidR="007E2B06" w:rsidRDefault="007E2B06">
            <w:r>
              <w:t>H</w:t>
            </w:r>
          </w:p>
        </w:tc>
        <w:tc>
          <w:tcPr>
            <w:tcW w:w="500" w:type="pct"/>
          </w:tcPr>
          <w:p w14:paraId="5CFC8F01" w14:textId="536016AA" w:rsidR="007E2B06" w:rsidRDefault="007E2B06" w:rsidP="004C499D">
            <w:r>
              <w:t>Lawful Processing L1</w:t>
            </w:r>
          </w:p>
        </w:tc>
        <w:tc>
          <w:tcPr>
            <w:tcW w:w="1677" w:type="pct"/>
          </w:tcPr>
          <w:p w14:paraId="6006F00E" w14:textId="23F00FC3" w:rsidR="007E2B06" w:rsidRDefault="007E2B06" w:rsidP="004C499D">
            <w:r>
              <w:t>Data audit complete – reviewed and signed off by board</w:t>
            </w:r>
          </w:p>
        </w:tc>
        <w:tc>
          <w:tcPr>
            <w:tcW w:w="624" w:type="pct"/>
          </w:tcPr>
          <w:p w14:paraId="05342900" w14:textId="77777777" w:rsidR="007E2B06" w:rsidRDefault="007E2B06"/>
        </w:tc>
        <w:tc>
          <w:tcPr>
            <w:tcW w:w="619" w:type="pct"/>
          </w:tcPr>
          <w:p w14:paraId="3D15854B" w14:textId="77777777" w:rsidR="007E2B06" w:rsidRDefault="007E2B06"/>
        </w:tc>
        <w:tc>
          <w:tcPr>
            <w:tcW w:w="621" w:type="pct"/>
          </w:tcPr>
          <w:p w14:paraId="7DA77319" w14:textId="77777777" w:rsidR="007E2B06" w:rsidRDefault="007E2B06"/>
        </w:tc>
        <w:tc>
          <w:tcPr>
            <w:tcW w:w="620" w:type="pct"/>
          </w:tcPr>
          <w:p w14:paraId="1BF772A8" w14:textId="77777777" w:rsidR="007E2B06" w:rsidRDefault="007E2B06"/>
        </w:tc>
      </w:tr>
      <w:tr w:rsidR="003B1F8E" w14:paraId="1882143B" w14:textId="77777777" w:rsidTr="00FD5509">
        <w:tc>
          <w:tcPr>
            <w:tcW w:w="339" w:type="pct"/>
          </w:tcPr>
          <w:p w14:paraId="1B941CD2" w14:textId="4F380F18" w:rsidR="003B1F8E" w:rsidRDefault="007E2B06">
            <w:r>
              <w:t>H</w:t>
            </w:r>
          </w:p>
        </w:tc>
        <w:tc>
          <w:tcPr>
            <w:tcW w:w="500" w:type="pct"/>
          </w:tcPr>
          <w:p w14:paraId="153EE8F7" w14:textId="5C5CA353" w:rsidR="003B1F8E" w:rsidRDefault="007E2B06">
            <w:r>
              <w:t>L2</w:t>
            </w:r>
          </w:p>
        </w:tc>
        <w:tc>
          <w:tcPr>
            <w:tcW w:w="1677" w:type="pct"/>
          </w:tcPr>
          <w:p w14:paraId="1C22724B" w14:textId="3E8C648D" w:rsidR="003B1F8E" w:rsidRDefault="003B1F8E" w:rsidP="007E2B06">
            <w:r>
              <w:t>Legitimate Business Interest Assessment</w:t>
            </w:r>
            <w:r w:rsidR="007E2B06">
              <w:t>(s)</w:t>
            </w:r>
            <w:r>
              <w:t xml:space="preserve"> </w:t>
            </w:r>
            <w:r w:rsidR="007E2B06">
              <w:t>completed and signed off by board</w:t>
            </w:r>
          </w:p>
        </w:tc>
        <w:tc>
          <w:tcPr>
            <w:tcW w:w="624" w:type="pct"/>
          </w:tcPr>
          <w:p w14:paraId="70875E17" w14:textId="5EE8F2CD" w:rsidR="003B1F8E" w:rsidRDefault="003B1F8E" w:rsidP="007E2B06"/>
        </w:tc>
        <w:tc>
          <w:tcPr>
            <w:tcW w:w="619" w:type="pct"/>
          </w:tcPr>
          <w:p w14:paraId="14319710" w14:textId="0155EC81" w:rsidR="003B1F8E" w:rsidRDefault="003B1F8E"/>
        </w:tc>
        <w:tc>
          <w:tcPr>
            <w:tcW w:w="621" w:type="pct"/>
          </w:tcPr>
          <w:p w14:paraId="4D7CFA48" w14:textId="77777777" w:rsidR="003B1F8E" w:rsidRDefault="003B1F8E"/>
        </w:tc>
        <w:tc>
          <w:tcPr>
            <w:tcW w:w="620" w:type="pct"/>
          </w:tcPr>
          <w:p w14:paraId="4E9A8235" w14:textId="77777777" w:rsidR="003B1F8E" w:rsidRDefault="003B1F8E"/>
        </w:tc>
      </w:tr>
      <w:tr w:rsidR="003B1F8E" w14:paraId="1A8B72D8" w14:textId="77777777" w:rsidTr="00FD5509">
        <w:tc>
          <w:tcPr>
            <w:tcW w:w="339" w:type="pct"/>
          </w:tcPr>
          <w:p w14:paraId="514EE144" w14:textId="15CF0D23" w:rsidR="003B1F8E" w:rsidRDefault="007E2B06">
            <w:r>
              <w:t>H</w:t>
            </w:r>
          </w:p>
        </w:tc>
        <w:tc>
          <w:tcPr>
            <w:tcW w:w="500" w:type="pct"/>
          </w:tcPr>
          <w:p w14:paraId="1883DD31" w14:textId="68F2833D" w:rsidR="003B1F8E" w:rsidRDefault="007E2B06" w:rsidP="00A93595">
            <w:r>
              <w:t>L3</w:t>
            </w:r>
          </w:p>
        </w:tc>
        <w:tc>
          <w:tcPr>
            <w:tcW w:w="1677" w:type="pct"/>
          </w:tcPr>
          <w:p w14:paraId="5A24D2A1" w14:textId="6539C305" w:rsidR="003B1F8E" w:rsidRDefault="007E2B06" w:rsidP="00A93595">
            <w:r>
              <w:t>Decisions taken on appropriate grounds for lawful processing (Article 6-11)</w:t>
            </w:r>
          </w:p>
        </w:tc>
        <w:tc>
          <w:tcPr>
            <w:tcW w:w="624" w:type="pct"/>
          </w:tcPr>
          <w:p w14:paraId="51B15E07" w14:textId="73FB96A4" w:rsidR="003B1F8E" w:rsidRDefault="003B1F8E"/>
        </w:tc>
        <w:tc>
          <w:tcPr>
            <w:tcW w:w="619" w:type="pct"/>
          </w:tcPr>
          <w:p w14:paraId="1C710FD5" w14:textId="685DAAEA" w:rsidR="003B1F8E" w:rsidRDefault="003B1F8E"/>
        </w:tc>
        <w:tc>
          <w:tcPr>
            <w:tcW w:w="621" w:type="pct"/>
          </w:tcPr>
          <w:p w14:paraId="38791753" w14:textId="77777777" w:rsidR="003B1F8E" w:rsidRDefault="003B1F8E"/>
        </w:tc>
        <w:tc>
          <w:tcPr>
            <w:tcW w:w="620" w:type="pct"/>
          </w:tcPr>
          <w:p w14:paraId="1880A6CB" w14:textId="77777777" w:rsidR="003B1F8E" w:rsidRDefault="003B1F8E"/>
        </w:tc>
      </w:tr>
      <w:tr w:rsidR="003B1F8E" w14:paraId="25BC16F8" w14:textId="77777777" w:rsidTr="00FD5509">
        <w:tc>
          <w:tcPr>
            <w:tcW w:w="339" w:type="pct"/>
          </w:tcPr>
          <w:p w14:paraId="72C18BAD" w14:textId="075FBD68" w:rsidR="003B1F8E" w:rsidRDefault="003B1F8E">
            <w:r>
              <w:t>H</w:t>
            </w:r>
          </w:p>
        </w:tc>
        <w:tc>
          <w:tcPr>
            <w:tcW w:w="500" w:type="pct"/>
          </w:tcPr>
          <w:p w14:paraId="68904F81" w14:textId="32BFD1D4" w:rsidR="003B1F8E" w:rsidRDefault="007E2B06" w:rsidP="00A93595">
            <w:r>
              <w:t>L4</w:t>
            </w:r>
          </w:p>
        </w:tc>
        <w:tc>
          <w:tcPr>
            <w:tcW w:w="1677" w:type="pct"/>
          </w:tcPr>
          <w:p w14:paraId="0618696E" w14:textId="4337BF6C" w:rsidR="003B1F8E" w:rsidRDefault="003B1F8E" w:rsidP="00A93595">
            <w:r>
              <w:t>Retention Policy</w:t>
            </w:r>
            <w:r w:rsidR="007E2B06">
              <w:t xml:space="preserve"> reviewed and signed off by board</w:t>
            </w:r>
            <w:r>
              <w:t xml:space="preserve"> – Candidates, Clients Contacts, Employees, Suppliers, Others</w:t>
            </w:r>
          </w:p>
        </w:tc>
        <w:tc>
          <w:tcPr>
            <w:tcW w:w="624" w:type="pct"/>
          </w:tcPr>
          <w:p w14:paraId="719164EB" w14:textId="4CB7658E" w:rsidR="003B1F8E" w:rsidRDefault="003B1F8E"/>
        </w:tc>
        <w:tc>
          <w:tcPr>
            <w:tcW w:w="619" w:type="pct"/>
          </w:tcPr>
          <w:p w14:paraId="71D981E8" w14:textId="18C0467B" w:rsidR="003B1F8E" w:rsidRDefault="003B1F8E"/>
        </w:tc>
        <w:tc>
          <w:tcPr>
            <w:tcW w:w="621" w:type="pct"/>
          </w:tcPr>
          <w:p w14:paraId="405988E8" w14:textId="77777777" w:rsidR="003B1F8E" w:rsidRDefault="003B1F8E"/>
        </w:tc>
        <w:tc>
          <w:tcPr>
            <w:tcW w:w="620" w:type="pct"/>
          </w:tcPr>
          <w:p w14:paraId="45E60E36" w14:textId="77777777" w:rsidR="003B1F8E" w:rsidRDefault="003B1F8E"/>
        </w:tc>
      </w:tr>
      <w:tr w:rsidR="007E2B06" w14:paraId="7D27416A" w14:textId="77777777" w:rsidTr="00FD5509">
        <w:tc>
          <w:tcPr>
            <w:tcW w:w="339" w:type="pct"/>
          </w:tcPr>
          <w:p w14:paraId="4A37E498" w14:textId="77777777" w:rsidR="007E2B06" w:rsidRDefault="007E2B06"/>
        </w:tc>
        <w:tc>
          <w:tcPr>
            <w:tcW w:w="500" w:type="pct"/>
          </w:tcPr>
          <w:p w14:paraId="5D496818" w14:textId="66058939" w:rsidR="007E2B06" w:rsidRDefault="007E2B06" w:rsidP="00A93595">
            <w:r>
              <w:t>L5</w:t>
            </w:r>
          </w:p>
        </w:tc>
        <w:tc>
          <w:tcPr>
            <w:tcW w:w="1677" w:type="pct"/>
          </w:tcPr>
          <w:p w14:paraId="642B487E" w14:textId="4F8CDC61" w:rsidR="007E2B06" w:rsidRDefault="007E2B06" w:rsidP="00E022D2">
            <w:r>
              <w:t>Decisi</w:t>
            </w:r>
            <w:r w:rsidR="00E022D2">
              <w:t xml:space="preserve">on taken on when consent is </w:t>
            </w:r>
            <w:r>
              <w:t xml:space="preserve">necessary or appropriate ground for lawful processing. Process reviewed and agreed </w:t>
            </w:r>
            <w:r w:rsidR="00E022D2">
              <w:t>on</w:t>
            </w:r>
            <w:r>
              <w:t xml:space="preserve"> how consent should be obtained and process if withdrawn or not given (Article 7 and 8)</w:t>
            </w:r>
          </w:p>
        </w:tc>
        <w:tc>
          <w:tcPr>
            <w:tcW w:w="624" w:type="pct"/>
          </w:tcPr>
          <w:p w14:paraId="6B88F990" w14:textId="77777777" w:rsidR="007E2B06" w:rsidRDefault="007E2B06"/>
        </w:tc>
        <w:tc>
          <w:tcPr>
            <w:tcW w:w="619" w:type="pct"/>
          </w:tcPr>
          <w:p w14:paraId="00DB09D2" w14:textId="77777777" w:rsidR="007E2B06" w:rsidRDefault="007E2B06"/>
        </w:tc>
        <w:tc>
          <w:tcPr>
            <w:tcW w:w="621" w:type="pct"/>
          </w:tcPr>
          <w:p w14:paraId="6E145E2E" w14:textId="77777777" w:rsidR="007E2B06" w:rsidRDefault="007E2B06"/>
        </w:tc>
        <w:tc>
          <w:tcPr>
            <w:tcW w:w="620" w:type="pct"/>
          </w:tcPr>
          <w:p w14:paraId="1E6E00F4" w14:textId="77777777" w:rsidR="007E2B06" w:rsidRDefault="007E2B06"/>
        </w:tc>
      </w:tr>
      <w:tr w:rsidR="007E2B06" w14:paraId="324450E8" w14:textId="77777777" w:rsidTr="00FD5509">
        <w:tc>
          <w:tcPr>
            <w:tcW w:w="339" w:type="pct"/>
          </w:tcPr>
          <w:p w14:paraId="305CFF8F" w14:textId="77777777" w:rsidR="007E2B06" w:rsidRDefault="007E2B06"/>
        </w:tc>
        <w:tc>
          <w:tcPr>
            <w:tcW w:w="500" w:type="pct"/>
          </w:tcPr>
          <w:p w14:paraId="7AC4D521" w14:textId="7EDD80FE" w:rsidR="007E2B06" w:rsidRDefault="00E022D2" w:rsidP="00A93595">
            <w:r>
              <w:t>L6</w:t>
            </w:r>
          </w:p>
        </w:tc>
        <w:tc>
          <w:tcPr>
            <w:tcW w:w="1677" w:type="pct"/>
          </w:tcPr>
          <w:p w14:paraId="6C315E6D" w14:textId="25FCBC34" w:rsidR="007E2B06" w:rsidRDefault="00E022D2" w:rsidP="00A93595">
            <w:r>
              <w:t>Review marketing policy and define what marketing is within your group</w:t>
            </w:r>
          </w:p>
        </w:tc>
        <w:tc>
          <w:tcPr>
            <w:tcW w:w="624" w:type="pct"/>
          </w:tcPr>
          <w:p w14:paraId="3D007D26" w14:textId="77777777" w:rsidR="007E2B06" w:rsidRDefault="007E2B06" w:rsidP="00A93595"/>
        </w:tc>
        <w:tc>
          <w:tcPr>
            <w:tcW w:w="619" w:type="pct"/>
          </w:tcPr>
          <w:p w14:paraId="56CDF6E4" w14:textId="77777777" w:rsidR="007E2B06" w:rsidRDefault="007E2B06"/>
        </w:tc>
        <w:tc>
          <w:tcPr>
            <w:tcW w:w="621" w:type="pct"/>
          </w:tcPr>
          <w:p w14:paraId="36856BBC" w14:textId="77777777" w:rsidR="007E2B06" w:rsidRDefault="007E2B06"/>
        </w:tc>
        <w:tc>
          <w:tcPr>
            <w:tcW w:w="620" w:type="pct"/>
          </w:tcPr>
          <w:p w14:paraId="3782DC25" w14:textId="77777777" w:rsidR="007E2B06" w:rsidRDefault="007E2B06"/>
        </w:tc>
      </w:tr>
      <w:tr w:rsidR="00E022D2" w14:paraId="31B98DA1" w14:textId="77777777" w:rsidTr="00FD5509">
        <w:tc>
          <w:tcPr>
            <w:tcW w:w="339" w:type="pct"/>
          </w:tcPr>
          <w:p w14:paraId="235DDB38" w14:textId="72E0C746" w:rsidR="00E022D2" w:rsidRDefault="00E022D2">
            <w:r>
              <w:t>C</w:t>
            </w:r>
          </w:p>
        </w:tc>
        <w:tc>
          <w:tcPr>
            <w:tcW w:w="500" w:type="pct"/>
          </w:tcPr>
          <w:p w14:paraId="62AFB3DB" w14:textId="367B3341" w:rsidR="00E022D2" w:rsidRDefault="00E022D2" w:rsidP="00A93595">
            <w:r>
              <w:t>Security S1</w:t>
            </w:r>
          </w:p>
        </w:tc>
        <w:tc>
          <w:tcPr>
            <w:tcW w:w="1677" w:type="pct"/>
          </w:tcPr>
          <w:p w14:paraId="0993C176" w14:textId="5C71A0BD" w:rsidR="00E022D2" w:rsidRDefault="00E022D2" w:rsidP="00A93595">
            <w:r>
              <w:t xml:space="preserve">Review IT system data security – engage with your suppliers, IT team and system experts - </w:t>
            </w:r>
          </w:p>
        </w:tc>
        <w:tc>
          <w:tcPr>
            <w:tcW w:w="624" w:type="pct"/>
          </w:tcPr>
          <w:p w14:paraId="04718ABC" w14:textId="77777777" w:rsidR="00E022D2" w:rsidRDefault="00E022D2" w:rsidP="00A93595"/>
        </w:tc>
        <w:tc>
          <w:tcPr>
            <w:tcW w:w="619" w:type="pct"/>
          </w:tcPr>
          <w:p w14:paraId="12E410FC" w14:textId="77777777" w:rsidR="00E022D2" w:rsidRDefault="00E022D2"/>
        </w:tc>
        <w:tc>
          <w:tcPr>
            <w:tcW w:w="621" w:type="pct"/>
          </w:tcPr>
          <w:p w14:paraId="526C6059" w14:textId="77777777" w:rsidR="00E022D2" w:rsidRDefault="00E022D2"/>
        </w:tc>
        <w:tc>
          <w:tcPr>
            <w:tcW w:w="620" w:type="pct"/>
          </w:tcPr>
          <w:p w14:paraId="22B91724" w14:textId="77777777" w:rsidR="00E022D2" w:rsidRDefault="00E022D2"/>
        </w:tc>
      </w:tr>
      <w:tr w:rsidR="00E022D2" w14:paraId="05F3F789" w14:textId="77777777" w:rsidTr="00FD5509">
        <w:tc>
          <w:tcPr>
            <w:tcW w:w="339" w:type="pct"/>
          </w:tcPr>
          <w:p w14:paraId="26A3DAC8" w14:textId="0E304875" w:rsidR="00E022D2" w:rsidRDefault="00E022D2">
            <w:r>
              <w:t>H</w:t>
            </w:r>
          </w:p>
        </w:tc>
        <w:tc>
          <w:tcPr>
            <w:tcW w:w="500" w:type="pct"/>
          </w:tcPr>
          <w:p w14:paraId="770CECAA" w14:textId="1FF7F452" w:rsidR="00E022D2" w:rsidRDefault="00E022D2" w:rsidP="00A93595">
            <w:r>
              <w:t>S2</w:t>
            </w:r>
          </w:p>
        </w:tc>
        <w:tc>
          <w:tcPr>
            <w:tcW w:w="1677" w:type="pct"/>
          </w:tcPr>
          <w:p w14:paraId="45E036EF" w14:textId="360EA9BA" w:rsidR="00E022D2" w:rsidRDefault="00E022D2" w:rsidP="00A93595">
            <w:r>
              <w:t>Review personnel system security e.g. passwords, confidentiality, use of BYOD, remote access controls</w:t>
            </w:r>
          </w:p>
        </w:tc>
        <w:tc>
          <w:tcPr>
            <w:tcW w:w="624" w:type="pct"/>
          </w:tcPr>
          <w:p w14:paraId="45A84E5C" w14:textId="77777777" w:rsidR="00E022D2" w:rsidRDefault="00E022D2" w:rsidP="00A93595"/>
        </w:tc>
        <w:tc>
          <w:tcPr>
            <w:tcW w:w="619" w:type="pct"/>
          </w:tcPr>
          <w:p w14:paraId="64D2E999" w14:textId="77777777" w:rsidR="00E022D2" w:rsidRDefault="00E022D2"/>
        </w:tc>
        <w:tc>
          <w:tcPr>
            <w:tcW w:w="621" w:type="pct"/>
          </w:tcPr>
          <w:p w14:paraId="0A588C0B" w14:textId="77777777" w:rsidR="00E022D2" w:rsidRDefault="00E022D2"/>
        </w:tc>
        <w:tc>
          <w:tcPr>
            <w:tcW w:w="620" w:type="pct"/>
          </w:tcPr>
          <w:p w14:paraId="02014656" w14:textId="77777777" w:rsidR="00E022D2" w:rsidRDefault="00E022D2"/>
        </w:tc>
      </w:tr>
      <w:tr w:rsidR="003B1F8E" w14:paraId="21D6B817" w14:textId="77777777" w:rsidTr="00FD5509">
        <w:tc>
          <w:tcPr>
            <w:tcW w:w="339" w:type="pct"/>
          </w:tcPr>
          <w:p w14:paraId="3BC9EA68" w14:textId="25BD9091" w:rsidR="003B1F8E" w:rsidRDefault="00E022D2">
            <w:r>
              <w:t>C</w:t>
            </w:r>
          </w:p>
        </w:tc>
        <w:tc>
          <w:tcPr>
            <w:tcW w:w="500" w:type="pct"/>
          </w:tcPr>
          <w:p w14:paraId="556C7899" w14:textId="0664B281" w:rsidR="003B1F8E" w:rsidRDefault="00E022D2" w:rsidP="00A93595">
            <w:r>
              <w:t>S3</w:t>
            </w:r>
          </w:p>
        </w:tc>
        <w:tc>
          <w:tcPr>
            <w:tcW w:w="1677" w:type="pct"/>
          </w:tcPr>
          <w:p w14:paraId="4C32681B" w14:textId="4E3173F8" w:rsidR="003B1F8E" w:rsidRDefault="00E022D2" w:rsidP="00A93595">
            <w:r>
              <w:t>Crisis Management: Ownership, policy and process for handling security of pers</w:t>
            </w:r>
            <w:r w:rsidR="00F44D10">
              <w:t>onal data, breach notification (within time limits)</w:t>
            </w:r>
            <w:r>
              <w:t xml:space="preserve"> to supervisory authority and to data subject if high risk breach.</w:t>
            </w:r>
          </w:p>
        </w:tc>
        <w:tc>
          <w:tcPr>
            <w:tcW w:w="624" w:type="pct"/>
          </w:tcPr>
          <w:p w14:paraId="44D0A2DC" w14:textId="640AC04C" w:rsidR="003B1F8E" w:rsidRDefault="003B1F8E" w:rsidP="00A93595"/>
        </w:tc>
        <w:tc>
          <w:tcPr>
            <w:tcW w:w="619" w:type="pct"/>
          </w:tcPr>
          <w:p w14:paraId="13049D9A" w14:textId="77777777" w:rsidR="003B1F8E" w:rsidRDefault="003B1F8E"/>
        </w:tc>
        <w:tc>
          <w:tcPr>
            <w:tcW w:w="621" w:type="pct"/>
          </w:tcPr>
          <w:p w14:paraId="331EE1F5" w14:textId="77777777" w:rsidR="003B1F8E" w:rsidRDefault="003B1F8E"/>
        </w:tc>
        <w:tc>
          <w:tcPr>
            <w:tcW w:w="620" w:type="pct"/>
          </w:tcPr>
          <w:p w14:paraId="42CF32A5" w14:textId="77777777" w:rsidR="003B1F8E" w:rsidRDefault="003B1F8E"/>
        </w:tc>
      </w:tr>
      <w:tr w:rsidR="00E022D2" w14:paraId="01433D59" w14:textId="77777777" w:rsidTr="00FD5509">
        <w:tc>
          <w:tcPr>
            <w:tcW w:w="339" w:type="pct"/>
          </w:tcPr>
          <w:p w14:paraId="779B7A75" w14:textId="64D926E7" w:rsidR="00E022D2" w:rsidRDefault="00AB4F40">
            <w:r>
              <w:t>H</w:t>
            </w:r>
          </w:p>
        </w:tc>
        <w:tc>
          <w:tcPr>
            <w:tcW w:w="500" w:type="pct"/>
          </w:tcPr>
          <w:p w14:paraId="22B5DF47" w14:textId="0B952D91" w:rsidR="00E022D2" w:rsidRDefault="00E022D2" w:rsidP="00A93595">
            <w:r>
              <w:t>S4</w:t>
            </w:r>
          </w:p>
        </w:tc>
        <w:tc>
          <w:tcPr>
            <w:tcW w:w="1677" w:type="pct"/>
          </w:tcPr>
          <w:p w14:paraId="36437B8A" w14:textId="436CD54A" w:rsidR="00E022D2" w:rsidRDefault="00E022D2" w:rsidP="00A93595">
            <w:r>
              <w:t>Segregation of Data</w:t>
            </w:r>
            <w:r w:rsidR="00AB4F40">
              <w:t xml:space="preserve"> – special categories of data or confidential data e.g. passport details, segregated and with limited access.</w:t>
            </w:r>
          </w:p>
        </w:tc>
        <w:tc>
          <w:tcPr>
            <w:tcW w:w="624" w:type="pct"/>
          </w:tcPr>
          <w:p w14:paraId="55E72151" w14:textId="77777777" w:rsidR="00E022D2" w:rsidRDefault="00E022D2" w:rsidP="00A93595"/>
        </w:tc>
        <w:tc>
          <w:tcPr>
            <w:tcW w:w="619" w:type="pct"/>
          </w:tcPr>
          <w:p w14:paraId="1EF60582" w14:textId="77777777" w:rsidR="00E022D2" w:rsidRDefault="00E022D2"/>
        </w:tc>
        <w:tc>
          <w:tcPr>
            <w:tcW w:w="621" w:type="pct"/>
          </w:tcPr>
          <w:p w14:paraId="5F3E00F9" w14:textId="77777777" w:rsidR="00E022D2" w:rsidRDefault="00E022D2"/>
        </w:tc>
        <w:tc>
          <w:tcPr>
            <w:tcW w:w="620" w:type="pct"/>
          </w:tcPr>
          <w:p w14:paraId="68B84BDD" w14:textId="77777777" w:rsidR="00E022D2" w:rsidRDefault="00E022D2"/>
        </w:tc>
      </w:tr>
      <w:tr w:rsidR="00AB4F40" w14:paraId="075376C2" w14:textId="77777777" w:rsidTr="00FD5509">
        <w:tc>
          <w:tcPr>
            <w:tcW w:w="339" w:type="pct"/>
          </w:tcPr>
          <w:p w14:paraId="45EBD169" w14:textId="77777777" w:rsidR="00AB4F40" w:rsidRDefault="00AB4F40"/>
        </w:tc>
        <w:tc>
          <w:tcPr>
            <w:tcW w:w="500" w:type="pct"/>
          </w:tcPr>
          <w:p w14:paraId="02CD7DF8" w14:textId="27FFB483" w:rsidR="00AB4F40" w:rsidRDefault="00AB4F40" w:rsidP="00A93595">
            <w:r>
              <w:t>S5</w:t>
            </w:r>
          </w:p>
        </w:tc>
        <w:tc>
          <w:tcPr>
            <w:tcW w:w="1677" w:type="pct"/>
          </w:tcPr>
          <w:p w14:paraId="206637E3" w14:textId="413F4C2D" w:rsidR="00AB4F40" w:rsidRDefault="00AB4F40" w:rsidP="00A93595">
            <w:r>
              <w:t>Review of storage of data hard copy/soft copy and use of email</w:t>
            </w:r>
          </w:p>
        </w:tc>
        <w:tc>
          <w:tcPr>
            <w:tcW w:w="624" w:type="pct"/>
          </w:tcPr>
          <w:p w14:paraId="0C7ABA11" w14:textId="77777777" w:rsidR="00AB4F40" w:rsidRDefault="00AB4F40" w:rsidP="00A93595"/>
        </w:tc>
        <w:tc>
          <w:tcPr>
            <w:tcW w:w="619" w:type="pct"/>
          </w:tcPr>
          <w:p w14:paraId="5B40C3F0" w14:textId="77777777" w:rsidR="00AB4F40" w:rsidRDefault="00AB4F40"/>
        </w:tc>
        <w:tc>
          <w:tcPr>
            <w:tcW w:w="621" w:type="pct"/>
          </w:tcPr>
          <w:p w14:paraId="5EA9BD01" w14:textId="77777777" w:rsidR="00AB4F40" w:rsidRDefault="00AB4F40"/>
        </w:tc>
        <w:tc>
          <w:tcPr>
            <w:tcW w:w="620" w:type="pct"/>
          </w:tcPr>
          <w:p w14:paraId="30C4C201" w14:textId="77777777" w:rsidR="00AB4F40" w:rsidRDefault="00AB4F40"/>
        </w:tc>
      </w:tr>
      <w:tr w:rsidR="00AB4F40" w14:paraId="7050E11D" w14:textId="77777777" w:rsidTr="00FD5509">
        <w:tc>
          <w:tcPr>
            <w:tcW w:w="339" w:type="pct"/>
          </w:tcPr>
          <w:p w14:paraId="480AD562" w14:textId="77777777" w:rsidR="00AB4F40" w:rsidRDefault="00AB4F40"/>
        </w:tc>
        <w:tc>
          <w:tcPr>
            <w:tcW w:w="500" w:type="pct"/>
          </w:tcPr>
          <w:p w14:paraId="62A8FBD2" w14:textId="69D8FDD5" w:rsidR="00AB4F40" w:rsidRDefault="00AB4F40" w:rsidP="00A93595">
            <w:r>
              <w:t>Third Parties TP1</w:t>
            </w:r>
          </w:p>
        </w:tc>
        <w:tc>
          <w:tcPr>
            <w:tcW w:w="1677" w:type="pct"/>
          </w:tcPr>
          <w:p w14:paraId="07D1A4B9" w14:textId="1B239489" w:rsidR="00AB4F40" w:rsidRDefault="00AB4F40" w:rsidP="00F44D10">
            <w:r>
              <w:t xml:space="preserve">Clarity around controller, processor and joint controller relationships </w:t>
            </w:r>
            <w:r w:rsidR="00F44D10">
              <w:t>with third parties</w:t>
            </w:r>
          </w:p>
        </w:tc>
        <w:tc>
          <w:tcPr>
            <w:tcW w:w="624" w:type="pct"/>
          </w:tcPr>
          <w:p w14:paraId="10A9033C" w14:textId="77777777" w:rsidR="00AB4F40" w:rsidRDefault="00AB4F40" w:rsidP="00A93595"/>
        </w:tc>
        <w:tc>
          <w:tcPr>
            <w:tcW w:w="619" w:type="pct"/>
          </w:tcPr>
          <w:p w14:paraId="3EEDC6D9" w14:textId="77777777" w:rsidR="00AB4F40" w:rsidRDefault="00AB4F40"/>
        </w:tc>
        <w:tc>
          <w:tcPr>
            <w:tcW w:w="621" w:type="pct"/>
          </w:tcPr>
          <w:p w14:paraId="42F2598F" w14:textId="77777777" w:rsidR="00AB4F40" w:rsidRDefault="00AB4F40"/>
        </w:tc>
        <w:tc>
          <w:tcPr>
            <w:tcW w:w="620" w:type="pct"/>
          </w:tcPr>
          <w:p w14:paraId="66629DE9" w14:textId="77777777" w:rsidR="00AB4F40" w:rsidRDefault="00AB4F40"/>
        </w:tc>
      </w:tr>
      <w:tr w:rsidR="003B1F8E" w14:paraId="087720A9" w14:textId="77777777" w:rsidTr="00FD5509">
        <w:tc>
          <w:tcPr>
            <w:tcW w:w="339" w:type="pct"/>
          </w:tcPr>
          <w:p w14:paraId="4560FD28" w14:textId="77777777" w:rsidR="003B1F8E" w:rsidRDefault="003B1F8E"/>
        </w:tc>
        <w:tc>
          <w:tcPr>
            <w:tcW w:w="500" w:type="pct"/>
          </w:tcPr>
          <w:p w14:paraId="78A75588" w14:textId="6E01BA49" w:rsidR="003B1F8E" w:rsidRDefault="00AB4F40" w:rsidP="00A93595">
            <w:r>
              <w:t>TP2</w:t>
            </w:r>
          </w:p>
        </w:tc>
        <w:tc>
          <w:tcPr>
            <w:tcW w:w="1677" w:type="pct"/>
          </w:tcPr>
          <w:p w14:paraId="34DCC737" w14:textId="2B155F9C" w:rsidR="003B1F8E" w:rsidRDefault="003B1F8E" w:rsidP="00A93595">
            <w:r>
              <w:t>Review</w:t>
            </w:r>
            <w:r w:rsidR="00AB4F40">
              <w:t xml:space="preserve"> business</w:t>
            </w:r>
            <w:r>
              <w:t xml:space="preserve"> contracts – own terms, client own terms -  controller/joint controller clauses</w:t>
            </w:r>
            <w:r w:rsidR="00AB4F40">
              <w:t xml:space="preserve"> as appropriate</w:t>
            </w:r>
          </w:p>
        </w:tc>
        <w:tc>
          <w:tcPr>
            <w:tcW w:w="624" w:type="pct"/>
          </w:tcPr>
          <w:p w14:paraId="14D36119" w14:textId="715CC59D" w:rsidR="003B1F8E" w:rsidRDefault="003B1F8E" w:rsidP="00A93595"/>
        </w:tc>
        <w:tc>
          <w:tcPr>
            <w:tcW w:w="619" w:type="pct"/>
          </w:tcPr>
          <w:p w14:paraId="0C40C6F0" w14:textId="77777777" w:rsidR="003B1F8E" w:rsidRDefault="003B1F8E"/>
        </w:tc>
        <w:tc>
          <w:tcPr>
            <w:tcW w:w="621" w:type="pct"/>
          </w:tcPr>
          <w:p w14:paraId="2C1CAA46" w14:textId="77777777" w:rsidR="003B1F8E" w:rsidRDefault="003B1F8E"/>
        </w:tc>
        <w:tc>
          <w:tcPr>
            <w:tcW w:w="620" w:type="pct"/>
          </w:tcPr>
          <w:p w14:paraId="62BD0509" w14:textId="77777777" w:rsidR="003B1F8E" w:rsidRDefault="003B1F8E"/>
        </w:tc>
      </w:tr>
      <w:tr w:rsidR="00AB4F40" w14:paraId="399711FC" w14:textId="77777777" w:rsidTr="00FD5509">
        <w:tc>
          <w:tcPr>
            <w:tcW w:w="339" w:type="pct"/>
          </w:tcPr>
          <w:p w14:paraId="2947D4BC" w14:textId="77777777" w:rsidR="00AB4F40" w:rsidRDefault="00AB4F40"/>
        </w:tc>
        <w:tc>
          <w:tcPr>
            <w:tcW w:w="500" w:type="pct"/>
          </w:tcPr>
          <w:p w14:paraId="43B8F8D4" w14:textId="7399D46C" w:rsidR="00AB4F40" w:rsidRDefault="00AB4F40">
            <w:r>
              <w:t>TP3</w:t>
            </w:r>
          </w:p>
        </w:tc>
        <w:tc>
          <w:tcPr>
            <w:tcW w:w="1677" w:type="pct"/>
          </w:tcPr>
          <w:p w14:paraId="2A2EB043" w14:textId="04E48361" w:rsidR="00AB4F40" w:rsidRDefault="00AB4F40">
            <w:r>
              <w:t>Intra group data sharing agreements in place– controller/processor and/or joint controllers</w:t>
            </w:r>
          </w:p>
        </w:tc>
        <w:tc>
          <w:tcPr>
            <w:tcW w:w="624" w:type="pct"/>
          </w:tcPr>
          <w:p w14:paraId="5C2CCC9C" w14:textId="77777777" w:rsidR="00AB4F40" w:rsidRDefault="00AB4F40"/>
        </w:tc>
        <w:tc>
          <w:tcPr>
            <w:tcW w:w="619" w:type="pct"/>
          </w:tcPr>
          <w:p w14:paraId="3DB26772" w14:textId="77777777" w:rsidR="00AB4F40" w:rsidRDefault="00AB4F40"/>
        </w:tc>
        <w:tc>
          <w:tcPr>
            <w:tcW w:w="621" w:type="pct"/>
          </w:tcPr>
          <w:p w14:paraId="0037540A" w14:textId="77777777" w:rsidR="00AB4F40" w:rsidRDefault="00AB4F40"/>
        </w:tc>
        <w:tc>
          <w:tcPr>
            <w:tcW w:w="620" w:type="pct"/>
          </w:tcPr>
          <w:p w14:paraId="659FAC04" w14:textId="77777777" w:rsidR="00AB4F40" w:rsidRDefault="00AB4F40"/>
        </w:tc>
      </w:tr>
      <w:tr w:rsidR="003B1F8E" w14:paraId="51666BA1" w14:textId="77777777" w:rsidTr="00FD5509">
        <w:tc>
          <w:tcPr>
            <w:tcW w:w="339" w:type="pct"/>
          </w:tcPr>
          <w:p w14:paraId="2EA064E6" w14:textId="77777777" w:rsidR="003B1F8E" w:rsidRDefault="003B1F8E"/>
        </w:tc>
        <w:tc>
          <w:tcPr>
            <w:tcW w:w="500" w:type="pct"/>
          </w:tcPr>
          <w:p w14:paraId="191DFFD2" w14:textId="4D90C0E8" w:rsidR="003B1F8E" w:rsidRDefault="00AB4F40">
            <w:r>
              <w:t>TP4</w:t>
            </w:r>
          </w:p>
        </w:tc>
        <w:tc>
          <w:tcPr>
            <w:tcW w:w="1677" w:type="pct"/>
          </w:tcPr>
          <w:p w14:paraId="5A4B97AE" w14:textId="65E41120" w:rsidR="003B1F8E" w:rsidRDefault="00F44D10">
            <w:r>
              <w:t>Controller-</w:t>
            </w:r>
            <w:r w:rsidR="00FD5509">
              <w:t>Processor terms in place with suppliers (and companies you supply to as processor)</w:t>
            </w:r>
          </w:p>
        </w:tc>
        <w:tc>
          <w:tcPr>
            <w:tcW w:w="624" w:type="pct"/>
          </w:tcPr>
          <w:p w14:paraId="2106DD08" w14:textId="5D5951BB" w:rsidR="003B1F8E" w:rsidRDefault="003B1F8E"/>
        </w:tc>
        <w:tc>
          <w:tcPr>
            <w:tcW w:w="619" w:type="pct"/>
          </w:tcPr>
          <w:p w14:paraId="1F5A4830" w14:textId="171481C9" w:rsidR="003B1F8E" w:rsidRDefault="003B1F8E"/>
        </w:tc>
        <w:tc>
          <w:tcPr>
            <w:tcW w:w="621" w:type="pct"/>
          </w:tcPr>
          <w:p w14:paraId="65900977" w14:textId="77777777" w:rsidR="003B1F8E" w:rsidRDefault="003B1F8E"/>
        </w:tc>
        <w:tc>
          <w:tcPr>
            <w:tcW w:w="620" w:type="pct"/>
          </w:tcPr>
          <w:p w14:paraId="61C804A0" w14:textId="77777777" w:rsidR="003B1F8E" w:rsidRDefault="003B1F8E"/>
        </w:tc>
      </w:tr>
      <w:tr w:rsidR="003B1F8E" w14:paraId="332ED511" w14:textId="77777777" w:rsidTr="00FD5509">
        <w:trPr>
          <w:trHeight w:val="242"/>
        </w:trPr>
        <w:tc>
          <w:tcPr>
            <w:tcW w:w="339" w:type="pct"/>
          </w:tcPr>
          <w:p w14:paraId="613BE2D7" w14:textId="77777777" w:rsidR="003B1F8E" w:rsidRDefault="003B1F8E"/>
        </w:tc>
        <w:tc>
          <w:tcPr>
            <w:tcW w:w="500" w:type="pct"/>
          </w:tcPr>
          <w:p w14:paraId="2908D420" w14:textId="37BA1AB2" w:rsidR="003B1F8E" w:rsidRDefault="00FD5509">
            <w:r>
              <w:t>TP5</w:t>
            </w:r>
          </w:p>
        </w:tc>
        <w:tc>
          <w:tcPr>
            <w:tcW w:w="1677" w:type="pct"/>
          </w:tcPr>
          <w:p w14:paraId="517A4CC3" w14:textId="1EBAEFDF" w:rsidR="003B1F8E" w:rsidRDefault="00FD5509">
            <w:r>
              <w:t>Analysis completed of third party processing of your personal data outside EEA – legitimacy of processing assessed. Model terms, Binding Corpo</w:t>
            </w:r>
            <w:r w:rsidR="00F44D10">
              <w:t>rate R</w:t>
            </w:r>
            <w:r>
              <w:t>ules or adequacy in place.</w:t>
            </w:r>
          </w:p>
        </w:tc>
        <w:tc>
          <w:tcPr>
            <w:tcW w:w="624" w:type="pct"/>
          </w:tcPr>
          <w:p w14:paraId="5BDFBBF1" w14:textId="2CD7EEAA" w:rsidR="003B1F8E" w:rsidRDefault="003B1F8E"/>
        </w:tc>
        <w:tc>
          <w:tcPr>
            <w:tcW w:w="619" w:type="pct"/>
          </w:tcPr>
          <w:p w14:paraId="3139E3FE" w14:textId="7F31B8D6" w:rsidR="003B1F8E" w:rsidRDefault="003B1F8E"/>
        </w:tc>
        <w:tc>
          <w:tcPr>
            <w:tcW w:w="621" w:type="pct"/>
          </w:tcPr>
          <w:p w14:paraId="14EC6024" w14:textId="77777777" w:rsidR="003B1F8E" w:rsidRDefault="003B1F8E"/>
        </w:tc>
        <w:tc>
          <w:tcPr>
            <w:tcW w:w="620" w:type="pct"/>
          </w:tcPr>
          <w:p w14:paraId="4B3108E3" w14:textId="77777777" w:rsidR="003B1F8E" w:rsidRDefault="003B1F8E"/>
        </w:tc>
      </w:tr>
      <w:tr w:rsidR="003B1F8E" w14:paraId="640895A7" w14:textId="77777777" w:rsidTr="00FD5509">
        <w:trPr>
          <w:trHeight w:val="242"/>
        </w:trPr>
        <w:tc>
          <w:tcPr>
            <w:tcW w:w="339" w:type="pct"/>
          </w:tcPr>
          <w:p w14:paraId="26B0B688" w14:textId="77777777" w:rsidR="003B1F8E" w:rsidRDefault="003B1F8E"/>
        </w:tc>
        <w:tc>
          <w:tcPr>
            <w:tcW w:w="500" w:type="pct"/>
          </w:tcPr>
          <w:p w14:paraId="7416D2D4" w14:textId="2178368A" w:rsidR="003B1F8E" w:rsidRDefault="00FD5509">
            <w:r>
              <w:t>Employees Emp1</w:t>
            </w:r>
          </w:p>
        </w:tc>
        <w:tc>
          <w:tcPr>
            <w:tcW w:w="1677" w:type="pct"/>
          </w:tcPr>
          <w:p w14:paraId="64575293" w14:textId="1F7469D4" w:rsidR="003B1F8E" w:rsidRDefault="00FD5509" w:rsidP="00FD5509">
            <w:r>
              <w:t>Employee Privacy Notice drafted, approved and communicated</w:t>
            </w:r>
          </w:p>
        </w:tc>
        <w:tc>
          <w:tcPr>
            <w:tcW w:w="624" w:type="pct"/>
          </w:tcPr>
          <w:p w14:paraId="0507C313" w14:textId="6C054681" w:rsidR="003B1F8E" w:rsidRDefault="003B1F8E"/>
        </w:tc>
        <w:tc>
          <w:tcPr>
            <w:tcW w:w="619" w:type="pct"/>
          </w:tcPr>
          <w:p w14:paraId="15D35213" w14:textId="318CE453" w:rsidR="003B1F8E" w:rsidRDefault="003B1F8E"/>
        </w:tc>
        <w:tc>
          <w:tcPr>
            <w:tcW w:w="621" w:type="pct"/>
          </w:tcPr>
          <w:p w14:paraId="67004FC8" w14:textId="77777777" w:rsidR="003B1F8E" w:rsidRDefault="003B1F8E"/>
        </w:tc>
        <w:tc>
          <w:tcPr>
            <w:tcW w:w="620" w:type="pct"/>
          </w:tcPr>
          <w:p w14:paraId="1201A44B" w14:textId="77777777" w:rsidR="003B1F8E" w:rsidRDefault="003B1F8E"/>
        </w:tc>
      </w:tr>
      <w:tr w:rsidR="003B1F8E" w14:paraId="48CEE5CA" w14:textId="77777777" w:rsidTr="00FD5509">
        <w:trPr>
          <w:trHeight w:val="256"/>
        </w:trPr>
        <w:tc>
          <w:tcPr>
            <w:tcW w:w="339" w:type="pct"/>
          </w:tcPr>
          <w:p w14:paraId="40626B65" w14:textId="77777777" w:rsidR="003B1F8E" w:rsidRDefault="003B1F8E"/>
        </w:tc>
        <w:tc>
          <w:tcPr>
            <w:tcW w:w="500" w:type="pct"/>
          </w:tcPr>
          <w:p w14:paraId="41F79156" w14:textId="6BF34713" w:rsidR="003B1F8E" w:rsidRDefault="00FD5509">
            <w:proofErr w:type="spellStart"/>
            <w:r>
              <w:t>Emp</w:t>
            </w:r>
            <w:proofErr w:type="spellEnd"/>
            <w:r>
              <w:t xml:space="preserve"> 2 </w:t>
            </w:r>
          </w:p>
        </w:tc>
        <w:tc>
          <w:tcPr>
            <w:tcW w:w="1677" w:type="pct"/>
          </w:tcPr>
          <w:p w14:paraId="1ABEE93F" w14:textId="06412909" w:rsidR="003B1F8E" w:rsidRDefault="00AB4F40" w:rsidP="00FD5509">
            <w:r>
              <w:t>Review</w:t>
            </w:r>
            <w:r w:rsidR="00FD5509">
              <w:t xml:space="preserve"> of</w:t>
            </w:r>
            <w:r>
              <w:t xml:space="preserve"> internal policies including employee, internet and IP policies</w:t>
            </w:r>
            <w:r w:rsidR="00FD5509">
              <w:t xml:space="preserve"> completed and communicated</w:t>
            </w:r>
          </w:p>
        </w:tc>
        <w:tc>
          <w:tcPr>
            <w:tcW w:w="624" w:type="pct"/>
          </w:tcPr>
          <w:p w14:paraId="2906CA6A" w14:textId="0490F696" w:rsidR="003B1F8E" w:rsidRDefault="003B1F8E"/>
        </w:tc>
        <w:tc>
          <w:tcPr>
            <w:tcW w:w="619" w:type="pct"/>
          </w:tcPr>
          <w:p w14:paraId="049004A6" w14:textId="77777777" w:rsidR="003B1F8E" w:rsidRDefault="003B1F8E"/>
        </w:tc>
        <w:tc>
          <w:tcPr>
            <w:tcW w:w="621" w:type="pct"/>
          </w:tcPr>
          <w:p w14:paraId="240F1A5D" w14:textId="77777777" w:rsidR="003B1F8E" w:rsidRDefault="003B1F8E"/>
        </w:tc>
        <w:tc>
          <w:tcPr>
            <w:tcW w:w="620" w:type="pct"/>
          </w:tcPr>
          <w:p w14:paraId="72733541" w14:textId="77777777" w:rsidR="003B1F8E" w:rsidRDefault="003B1F8E"/>
        </w:tc>
      </w:tr>
      <w:tr w:rsidR="003B1F8E" w14:paraId="16A3877E" w14:textId="77777777" w:rsidTr="00FD5509">
        <w:trPr>
          <w:trHeight w:val="269"/>
        </w:trPr>
        <w:tc>
          <w:tcPr>
            <w:tcW w:w="339" w:type="pct"/>
          </w:tcPr>
          <w:p w14:paraId="3AA944A2" w14:textId="77777777" w:rsidR="003B1F8E" w:rsidRDefault="003B1F8E"/>
        </w:tc>
        <w:tc>
          <w:tcPr>
            <w:tcW w:w="500" w:type="pct"/>
          </w:tcPr>
          <w:p w14:paraId="02F17B51" w14:textId="6EFA88FA" w:rsidR="003B1F8E" w:rsidRDefault="00FD5509">
            <w:proofErr w:type="spellStart"/>
            <w:r>
              <w:t>Emp</w:t>
            </w:r>
            <w:proofErr w:type="spellEnd"/>
            <w:r>
              <w:t xml:space="preserve"> 3</w:t>
            </w:r>
          </w:p>
        </w:tc>
        <w:tc>
          <w:tcPr>
            <w:tcW w:w="1677" w:type="pct"/>
          </w:tcPr>
          <w:p w14:paraId="0ABAD299" w14:textId="14ABF5D8" w:rsidR="003B1F8E" w:rsidRDefault="00F44D10" w:rsidP="00FD5509">
            <w:r>
              <w:t>Employee code</w:t>
            </w:r>
            <w:r w:rsidR="00FD5509">
              <w:t xml:space="preserve"> of practice around use of personal data and  </w:t>
            </w:r>
            <w:proofErr w:type="spellStart"/>
            <w:r w:rsidR="00FD5509">
              <w:t>behaviour</w:t>
            </w:r>
            <w:proofErr w:type="spellEnd"/>
            <w:r w:rsidR="00FD5509">
              <w:t xml:space="preserve"> completed and communicated</w:t>
            </w:r>
          </w:p>
        </w:tc>
        <w:tc>
          <w:tcPr>
            <w:tcW w:w="624" w:type="pct"/>
          </w:tcPr>
          <w:p w14:paraId="3C2DDF98" w14:textId="77777777" w:rsidR="003B1F8E" w:rsidRDefault="003B1F8E"/>
        </w:tc>
        <w:tc>
          <w:tcPr>
            <w:tcW w:w="619" w:type="pct"/>
          </w:tcPr>
          <w:p w14:paraId="46E7A3E8" w14:textId="77777777" w:rsidR="003B1F8E" w:rsidRDefault="003B1F8E"/>
        </w:tc>
        <w:tc>
          <w:tcPr>
            <w:tcW w:w="621" w:type="pct"/>
          </w:tcPr>
          <w:p w14:paraId="3F87E561" w14:textId="77777777" w:rsidR="003B1F8E" w:rsidRDefault="003B1F8E"/>
        </w:tc>
        <w:tc>
          <w:tcPr>
            <w:tcW w:w="620" w:type="pct"/>
          </w:tcPr>
          <w:p w14:paraId="5B779BDE" w14:textId="77777777" w:rsidR="003B1F8E" w:rsidRDefault="003B1F8E"/>
        </w:tc>
      </w:tr>
      <w:tr w:rsidR="003B1F8E" w14:paraId="56CABCF0" w14:textId="77777777" w:rsidTr="00FD5509">
        <w:trPr>
          <w:trHeight w:val="241"/>
        </w:trPr>
        <w:tc>
          <w:tcPr>
            <w:tcW w:w="339" w:type="pct"/>
          </w:tcPr>
          <w:p w14:paraId="4706596A" w14:textId="77777777" w:rsidR="003B1F8E" w:rsidRDefault="003B1F8E"/>
        </w:tc>
        <w:tc>
          <w:tcPr>
            <w:tcW w:w="500" w:type="pct"/>
          </w:tcPr>
          <w:p w14:paraId="00C350B0" w14:textId="1C65E060" w:rsidR="003B1F8E" w:rsidRDefault="00FD5509">
            <w:proofErr w:type="spellStart"/>
            <w:r>
              <w:t>Emp</w:t>
            </w:r>
            <w:proofErr w:type="spellEnd"/>
            <w:r>
              <w:t xml:space="preserve"> 4 </w:t>
            </w:r>
          </w:p>
        </w:tc>
        <w:tc>
          <w:tcPr>
            <w:tcW w:w="1677" w:type="pct"/>
          </w:tcPr>
          <w:p w14:paraId="59A120EE" w14:textId="648FF60D" w:rsidR="003B1F8E" w:rsidRDefault="00FD5509" w:rsidP="00FD5509">
            <w:r>
              <w:t xml:space="preserve">Staff Training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  <w:tc>
          <w:tcPr>
            <w:tcW w:w="624" w:type="pct"/>
          </w:tcPr>
          <w:p w14:paraId="15793A1B" w14:textId="77777777" w:rsidR="003B1F8E" w:rsidRDefault="003B1F8E"/>
        </w:tc>
        <w:tc>
          <w:tcPr>
            <w:tcW w:w="619" w:type="pct"/>
          </w:tcPr>
          <w:p w14:paraId="66B6EA02" w14:textId="77777777" w:rsidR="003B1F8E" w:rsidRDefault="003B1F8E"/>
        </w:tc>
        <w:tc>
          <w:tcPr>
            <w:tcW w:w="621" w:type="pct"/>
          </w:tcPr>
          <w:p w14:paraId="123C4484" w14:textId="77777777" w:rsidR="003B1F8E" w:rsidRDefault="003B1F8E"/>
        </w:tc>
        <w:tc>
          <w:tcPr>
            <w:tcW w:w="620" w:type="pct"/>
          </w:tcPr>
          <w:p w14:paraId="2D1D441C" w14:textId="77777777" w:rsidR="003B1F8E" w:rsidRDefault="003B1F8E"/>
        </w:tc>
      </w:tr>
      <w:tr w:rsidR="00FD5509" w14:paraId="541EA325" w14:textId="77777777" w:rsidTr="00FD5509">
        <w:trPr>
          <w:trHeight w:val="241"/>
        </w:trPr>
        <w:tc>
          <w:tcPr>
            <w:tcW w:w="339" w:type="pct"/>
          </w:tcPr>
          <w:p w14:paraId="02F6EC7C" w14:textId="77777777" w:rsidR="00FD5509" w:rsidRDefault="00FD5509"/>
        </w:tc>
        <w:tc>
          <w:tcPr>
            <w:tcW w:w="500" w:type="pct"/>
          </w:tcPr>
          <w:p w14:paraId="55DB10F6" w14:textId="156F00B2" w:rsidR="00FD5509" w:rsidRDefault="00FD5509">
            <w:r>
              <w:t>Data Subject Rights DS1</w:t>
            </w:r>
          </w:p>
        </w:tc>
        <w:tc>
          <w:tcPr>
            <w:tcW w:w="1677" w:type="pct"/>
          </w:tcPr>
          <w:p w14:paraId="502684E3" w14:textId="5E7A73FF" w:rsidR="00FD5509" w:rsidRDefault="00FD5509" w:rsidP="00FD5509">
            <w:r>
              <w:t>Subject Access Request Process in place</w:t>
            </w:r>
          </w:p>
        </w:tc>
        <w:tc>
          <w:tcPr>
            <w:tcW w:w="624" w:type="pct"/>
          </w:tcPr>
          <w:p w14:paraId="70C4C8EF" w14:textId="77777777" w:rsidR="00FD5509" w:rsidRDefault="00FD5509"/>
        </w:tc>
        <w:tc>
          <w:tcPr>
            <w:tcW w:w="619" w:type="pct"/>
          </w:tcPr>
          <w:p w14:paraId="485D7C2C" w14:textId="77777777" w:rsidR="00FD5509" w:rsidRDefault="00FD5509"/>
        </w:tc>
        <w:tc>
          <w:tcPr>
            <w:tcW w:w="621" w:type="pct"/>
          </w:tcPr>
          <w:p w14:paraId="45718DDC" w14:textId="77777777" w:rsidR="00FD5509" w:rsidRDefault="00FD5509"/>
        </w:tc>
        <w:tc>
          <w:tcPr>
            <w:tcW w:w="620" w:type="pct"/>
          </w:tcPr>
          <w:p w14:paraId="305BFDA6" w14:textId="77777777" w:rsidR="00FD5509" w:rsidRDefault="00FD5509"/>
        </w:tc>
      </w:tr>
      <w:tr w:rsidR="00FD5509" w14:paraId="37AA6A6A" w14:textId="77777777" w:rsidTr="00FD5509">
        <w:trPr>
          <w:trHeight w:val="241"/>
        </w:trPr>
        <w:tc>
          <w:tcPr>
            <w:tcW w:w="339" w:type="pct"/>
          </w:tcPr>
          <w:p w14:paraId="61D396B1" w14:textId="77777777" w:rsidR="00FD5509" w:rsidRDefault="00FD5509"/>
        </w:tc>
        <w:tc>
          <w:tcPr>
            <w:tcW w:w="500" w:type="pct"/>
          </w:tcPr>
          <w:p w14:paraId="0D48F5BF" w14:textId="72A43A2A" w:rsidR="00FD5509" w:rsidRDefault="00FD5509">
            <w:r>
              <w:t>DS2</w:t>
            </w:r>
          </w:p>
        </w:tc>
        <w:tc>
          <w:tcPr>
            <w:tcW w:w="1677" w:type="pct"/>
          </w:tcPr>
          <w:p w14:paraId="43085403" w14:textId="2158420A" w:rsidR="00FD5509" w:rsidRDefault="00FD5509" w:rsidP="00FD5509">
            <w:r>
              <w:t xml:space="preserve">General Complaints Process in place </w:t>
            </w:r>
          </w:p>
        </w:tc>
        <w:tc>
          <w:tcPr>
            <w:tcW w:w="624" w:type="pct"/>
          </w:tcPr>
          <w:p w14:paraId="318BD6B3" w14:textId="77777777" w:rsidR="00FD5509" w:rsidRDefault="00FD5509"/>
        </w:tc>
        <w:tc>
          <w:tcPr>
            <w:tcW w:w="619" w:type="pct"/>
          </w:tcPr>
          <w:p w14:paraId="5CB8622C" w14:textId="77777777" w:rsidR="00FD5509" w:rsidRDefault="00FD5509"/>
        </w:tc>
        <w:tc>
          <w:tcPr>
            <w:tcW w:w="621" w:type="pct"/>
          </w:tcPr>
          <w:p w14:paraId="289B2753" w14:textId="77777777" w:rsidR="00FD5509" w:rsidRDefault="00FD5509"/>
        </w:tc>
        <w:tc>
          <w:tcPr>
            <w:tcW w:w="620" w:type="pct"/>
          </w:tcPr>
          <w:p w14:paraId="63405FDC" w14:textId="77777777" w:rsidR="00FD5509" w:rsidRDefault="00FD5509"/>
        </w:tc>
      </w:tr>
      <w:tr w:rsidR="00FD5509" w14:paraId="58B40D6B" w14:textId="77777777" w:rsidTr="00FD5509">
        <w:trPr>
          <w:trHeight w:val="241"/>
        </w:trPr>
        <w:tc>
          <w:tcPr>
            <w:tcW w:w="339" w:type="pct"/>
          </w:tcPr>
          <w:p w14:paraId="3D5906A2" w14:textId="77777777" w:rsidR="00FD5509" w:rsidRDefault="00FD5509"/>
        </w:tc>
        <w:tc>
          <w:tcPr>
            <w:tcW w:w="500" w:type="pct"/>
          </w:tcPr>
          <w:p w14:paraId="1B605549" w14:textId="51EA38F2" w:rsidR="00FD5509" w:rsidRDefault="00FD5509">
            <w:r>
              <w:t>DS3</w:t>
            </w:r>
          </w:p>
        </w:tc>
        <w:tc>
          <w:tcPr>
            <w:tcW w:w="1677" w:type="pct"/>
          </w:tcPr>
          <w:p w14:paraId="59B4A297" w14:textId="5D809E4C" w:rsidR="00FD5509" w:rsidRDefault="00FD5509" w:rsidP="00FD5509">
            <w:r>
              <w:t>General Data Management Process in place – handling data corrections and setting  DS preferences e.g. no mailshots</w:t>
            </w:r>
          </w:p>
        </w:tc>
        <w:tc>
          <w:tcPr>
            <w:tcW w:w="624" w:type="pct"/>
          </w:tcPr>
          <w:p w14:paraId="01CE693B" w14:textId="77777777" w:rsidR="00FD5509" w:rsidRDefault="00FD5509"/>
        </w:tc>
        <w:tc>
          <w:tcPr>
            <w:tcW w:w="619" w:type="pct"/>
          </w:tcPr>
          <w:p w14:paraId="66A79EE6" w14:textId="77777777" w:rsidR="00FD5509" w:rsidRDefault="00FD5509"/>
        </w:tc>
        <w:tc>
          <w:tcPr>
            <w:tcW w:w="621" w:type="pct"/>
          </w:tcPr>
          <w:p w14:paraId="4787CCAD" w14:textId="77777777" w:rsidR="00FD5509" w:rsidRDefault="00FD5509"/>
        </w:tc>
        <w:tc>
          <w:tcPr>
            <w:tcW w:w="620" w:type="pct"/>
          </w:tcPr>
          <w:p w14:paraId="3FC3E1A3" w14:textId="77777777" w:rsidR="00FD5509" w:rsidRDefault="00FD5509"/>
        </w:tc>
      </w:tr>
      <w:tr w:rsidR="00FD5509" w14:paraId="0E595DC5" w14:textId="77777777" w:rsidTr="00FD5509">
        <w:trPr>
          <w:trHeight w:val="241"/>
        </w:trPr>
        <w:tc>
          <w:tcPr>
            <w:tcW w:w="339" w:type="pct"/>
          </w:tcPr>
          <w:p w14:paraId="1AE75609" w14:textId="77777777" w:rsidR="00FD5509" w:rsidRDefault="00FD5509"/>
        </w:tc>
        <w:tc>
          <w:tcPr>
            <w:tcW w:w="500" w:type="pct"/>
          </w:tcPr>
          <w:p w14:paraId="37DC56CF" w14:textId="3A74733F" w:rsidR="00FD5509" w:rsidRDefault="00FD5509">
            <w:r>
              <w:t>DS4</w:t>
            </w:r>
          </w:p>
        </w:tc>
        <w:tc>
          <w:tcPr>
            <w:tcW w:w="1677" w:type="pct"/>
          </w:tcPr>
          <w:p w14:paraId="1AFB1E3D" w14:textId="5F04E688" w:rsidR="00FD5509" w:rsidRDefault="00FD5509" w:rsidP="00FD5509">
            <w:r>
              <w:t xml:space="preserve">Policy and Process for handling GDPR Right requests within 30 day time limits: deletion, removal, objection to processing, suspension and restriction of processing, request to transfer data to another party.   </w:t>
            </w:r>
          </w:p>
        </w:tc>
        <w:tc>
          <w:tcPr>
            <w:tcW w:w="624" w:type="pct"/>
          </w:tcPr>
          <w:p w14:paraId="2EC3D83D" w14:textId="77777777" w:rsidR="00FD5509" w:rsidRDefault="00FD5509"/>
        </w:tc>
        <w:tc>
          <w:tcPr>
            <w:tcW w:w="619" w:type="pct"/>
          </w:tcPr>
          <w:p w14:paraId="2A4B59FA" w14:textId="77777777" w:rsidR="00FD5509" w:rsidRDefault="00FD5509"/>
        </w:tc>
        <w:tc>
          <w:tcPr>
            <w:tcW w:w="621" w:type="pct"/>
          </w:tcPr>
          <w:p w14:paraId="27C7A00B" w14:textId="77777777" w:rsidR="00FD5509" w:rsidRDefault="00FD5509"/>
        </w:tc>
        <w:tc>
          <w:tcPr>
            <w:tcW w:w="620" w:type="pct"/>
          </w:tcPr>
          <w:p w14:paraId="30537FC4" w14:textId="77777777" w:rsidR="00FD5509" w:rsidRDefault="00FD5509"/>
        </w:tc>
      </w:tr>
    </w:tbl>
    <w:p w14:paraId="4B82B271" w14:textId="77777777" w:rsidR="003B1F8E" w:rsidRDefault="003B1F8E"/>
    <w:sectPr w:rsidR="003B1F8E" w:rsidSect="00261F6A">
      <w:headerReference w:type="default" r:id="rId6"/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9AC7" w14:textId="77777777" w:rsidR="00F44D10" w:rsidRDefault="00F44D10" w:rsidP="00F44D10">
      <w:r>
        <w:separator/>
      </w:r>
    </w:p>
  </w:endnote>
  <w:endnote w:type="continuationSeparator" w:id="0">
    <w:p w14:paraId="49AC0DF4" w14:textId="77777777" w:rsidR="00F44D10" w:rsidRDefault="00F44D10" w:rsidP="00F4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1E2B" w14:textId="4EAB281D" w:rsidR="00F44D10" w:rsidRDefault="00DC1DB1">
    <w:pPr>
      <w:pStyle w:val="Footer"/>
    </w:pPr>
    <w:r>
      <w:t xml:space="preserve">© </w:t>
    </w:r>
    <w:proofErr w:type="spellStart"/>
    <w:r>
      <w:t>Foxgrove</w:t>
    </w:r>
    <w:proofErr w:type="spellEnd"/>
    <w:r>
      <w:t xml:space="preserve"> Consulting Ltd 2018 This Checklist is for general guidance and is not legal advice.  It is a suggested action list only and should not be treated as fully comprehensive.</w:t>
    </w:r>
    <w:r w:rsidR="00BA3F4B">
      <w:t xml:space="preserve"> It is</w:t>
    </w:r>
    <w:r w:rsidR="00BA3F4B" w:rsidRPr="00BA3F4B">
      <w:t xml:space="preserve"> for the use of APSCo members only.  </w:t>
    </w:r>
  </w:p>
  <w:p w14:paraId="083C906B" w14:textId="77777777" w:rsidR="00F44D10" w:rsidRDefault="00F44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7E5B8" w14:textId="77777777" w:rsidR="00F44D10" w:rsidRDefault="00F44D10" w:rsidP="00F44D10">
      <w:r>
        <w:separator/>
      </w:r>
    </w:p>
  </w:footnote>
  <w:footnote w:type="continuationSeparator" w:id="0">
    <w:p w14:paraId="7FAD8739" w14:textId="77777777" w:rsidR="00F44D10" w:rsidRDefault="00F44D10" w:rsidP="00F4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1034C" w14:textId="77777777" w:rsidR="00BA3F4B" w:rsidRPr="00BA3F4B" w:rsidRDefault="00BA3F4B">
    <w:pPr>
      <w:pStyle w:val="Header"/>
      <w:rPr>
        <w:b/>
        <w:color w:val="EC7616"/>
        <w:sz w:val="36"/>
      </w:rPr>
    </w:pPr>
    <w:r w:rsidRPr="00BA3F4B">
      <w:rPr>
        <w:b/>
        <w:color w:val="EC7616"/>
        <w:sz w:val="36"/>
      </w:rPr>
      <w:t>GDPR COMPLIANCE CHECKLIST</w:t>
    </w:r>
  </w:p>
  <w:p w14:paraId="555262F0" w14:textId="3228379A" w:rsidR="00F44D10" w:rsidRDefault="00BA3F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4E7F02" wp14:editId="053A39AD">
          <wp:simplePos x="0" y="0"/>
          <wp:positionH relativeFrom="margin">
            <wp:posOffset>6858000</wp:posOffset>
          </wp:positionH>
          <wp:positionV relativeFrom="page">
            <wp:posOffset>241911</wp:posOffset>
          </wp:positionV>
          <wp:extent cx="1999218" cy="443451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CO Landscape Logo H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218" cy="44345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6A"/>
    <w:rsid w:val="000C3A70"/>
    <w:rsid w:val="0019250D"/>
    <w:rsid w:val="00261F6A"/>
    <w:rsid w:val="003B1F8E"/>
    <w:rsid w:val="00485D52"/>
    <w:rsid w:val="004C499D"/>
    <w:rsid w:val="006E6318"/>
    <w:rsid w:val="007C39E7"/>
    <w:rsid w:val="007E2B06"/>
    <w:rsid w:val="00820169"/>
    <w:rsid w:val="009F2AB4"/>
    <w:rsid w:val="009F6F75"/>
    <w:rsid w:val="00A93595"/>
    <w:rsid w:val="00AB4F40"/>
    <w:rsid w:val="00AC3B7B"/>
    <w:rsid w:val="00AD1093"/>
    <w:rsid w:val="00BA1347"/>
    <w:rsid w:val="00BA3F4B"/>
    <w:rsid w:val="00BB12C7"/>
    <w:rsid w:val="00C440AE"/>
    <w:rsid w:val="00DC1DB1"/>
    <w:rsid w:val="00E022D2"/>
    <w:rsid w:val="00E91633"/>
    <w:rsid w:val="00EF6F48"/>
    <w:rsid w:val="00F44D10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AEB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D10"/>
  </w:style>
  <w:style w:type="paragraph" w:styleId="Footer">
    <w:name w:val="footer"/>
    <w:basedOn w:val="Normal"/>
    <w:link w:val="FooterChar"/>
    <w:uiPriority w:val="99"/>
    <w:unhideWhenUsed/>
    <w:rsid w:val="00F44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B5D9CF20</Template>
  <TotalTime>1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Bowers</dc:creator>
  <cp:keywords/>
  <dc:description/>
  <cp:lastModifiedBy>Nicola Hayman</cp:lastModifiedBy>
  <cp:revision>3</cp:revision>
  <dcterms:created xsi:type="dcterms:W3CDTF">2018-02-08T15:33:00Z</dcterms:created>
  <dcterms:modified xsi:type="dcterms:W3CDTF">2018-02-16T09:37:00Z</dcterms:modified>
</cp:coreProperties>
</file>